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860F2" w14:textId="3DE5A74D" w:rsidR="009745D3" w:rsidRDefault="009745D3" w:rsidP="009745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EA109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EA1099">
        <w:rPr>
          <w:b/>
          <w:noProof/>
          <w:sz w:val="24"/>
        </w:rPr>
        <w:t>50</w:t>
      </w:r>
      <w:r w:rsidR="006357CE">
        <w:rPr>
          <w:b/>
          <w:noProof/>
          <w:sz w:val="24"/>
        </w:rPr>
        <w:t>226</w:t>
      </w:r>
    </w:p>
    <w:p w14:paraId="0D3C1AD4" w14:textId="1EEDF62B" w:rsidR="009745D3" w:rsidRDefault="00EA1099" w:rsidP="009745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9745D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12</w:t>
      </w:r>
      <w:r w:rsidR="009745D3">
        <w:rPr>
          <w:b/>
          <w:noProof/>
          <w:sz w:val="24"/>
          <w:vertAlign w:val="superscript"/>
        </w:rPr>
        <w:t>th</w:t>
      </w:r>
      <w:r w:rsidR="009745D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3</w:t>
      </w:r>
      <w:r w:rsidR="009745D3">
        <w:rPr>
          <w:b/>
          <w:noProof/>
          <w:sz w:val="24"/>
          <w:vertAlign w:val="superscript"/>
        </w:rPr>
        <w:t>th</w:t>
      </w:r>
      <w:r w:rsidR="009745D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2025</w:t>
      </w:r>
    </w:p>
    <w:p w14:paraId="738B5833" w14:textId="77777777" w:rsidR="00D757DF" w:rsidRDefault="00D757DF" w:rsidP="00D757D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3CDFD1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27EB5">
        <w:rPr>
          <w:rFonts w:ascii="Arial" w:hAnsi="Arial" w:cs="Arial"/>
          <w:b/>
          <w:bCs/>
        </w:rPr>
        <w:t>Lenovo</w:t>
      </w:r>
    </w:p>
    <w:p w14:paraId="234CD7C4" w14:textId="7949E12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357CE">
        <w:rPr>
          <w:rFonts w:ascii="Arial" w:hAnsi="Arial" w:cs="Arial"/>
          <w:b/>
          <w:bCs/>
        </w:rPr>
        <w:t>P</w:t>
      </w:r>
      <w:r w:rsidR="00F27EB5">
        <w:rPr>
          <w:rFonts w:ascii="Arial" w:hAnsi="Arial" w:cs="Arial"/>
          <w:b/>
          <w:bCs/>
        </w:rPr>
        <w:t>rocedure</w:t>
      </w:r>
      <w:r w:rsidR="006357CE">
        <w:rPr>
          <w:rFonts w:ascii="Arial" w:hAnsi="Arial" w:cs="Arial"/>
          <w:b/>
          <w:bCs/>
        </w:rPr>
        <w:t>s</w:t>
      </w:r>
      <w:r w:rsidR="00F27EB5">
        <w:rPr>
          <w:rFonts w:ascii="Arial" w:hAnsi="Arial" w:cs="Arial"/>
          <w:b/>
          <w:bCs/>
        </w:rPr>
        <w:t xml:space="preserve"> for CT </w:t>
      </w:r>
      <w:r w:rsidR="006357CE">
        <w:rPr>
          <w:rFonts w:ascii="Arial" w:hAnsi="Arial" w:cs="Arial"/>
          <w:b/>
          <w:bCs/>
        </w:rPr>
        <w:t xml:space="preserve">working </w:t>
      </w:r>
      <w:r w:rsidR="00F27EB5">
        <w:rPr>
          <w:rFonts w:ascii="Arial" w:hAnsi="Arial" w:cs="Arial"/>
          <w:b/>
          <w:bCs/>
        </w:rPr>
        <w:t>groups</w:t>
      </w:r>
    </w:p>
    <w:p w14:paraId="55FE3D7D" w14:textId="32615AE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357CE">
        <w:rPr>
          <w:rFonts w:ascii="Arial" w:hAnsi="Arial" w:cs="Arial"/>
          <w:b/>
          <w:bCs/>
        </w:rPr>
        <w:t>21.2</w:t>
      </w:r>
    </w:p>
    <w:p w14:paraId="1589C299" w14:textId="116B20E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4FC2A82C" w:rsidR="00236D1F" w:rsidRPr="00F27EB5" w:rsidRDefault="00C153D7" w:rsidP="00F27EB5">
      <w:pPr>
        <w:pStyle w:val="Heading1"/>
        <w:keepLines/>
        <w:overflowPunct w:val="0"/>
        <w:autoSpaceDE w:val="0"/>
        <w:autoSpaceDN w:val="0"/>
        <w:adjustRightInd w:val="0"/>
        <w:spacing w:before="240" w:after="0"/>
        <w:ind w:left="0" w:right="0" w:firstLine="0"/>
        <w:rPr>
          <w:rFonts w:eastAsiaTheme="majorEastAsia" w:cstheme="majorBidi"/>
          <w:color w:val="000000" w:themeColor="text1"/>
          <w:sz w:val="28"/>
          <w:szCs w:val="32"/>
          <w:u w:val="single"/>
          <w:lang w:eastAsia="de-DE"/>
        </w:rPr>
      </w:pPr>
      <w:r w:rsidRPr="00F27EB5">
        <w:rPr>
          <w:rFonts w:eastAsiaTheme="majorEastAsia" w:cstheme="majorBidi"/>
          <w:color w:val="000000" w:themeColor="text1"/>
          <w:sz w:val="28"/>
          <w:szCs w:val="32"/>
          <w:u w:val="single"/>
          <w:lang w:eastAsia="de-DE"/>
        </w:rPr>
        <w:t>Introduction</w:t>
      </w:r>
    </w:p>
    <w:p w14:paraId="005976EB" w14:textId="439473B4" w:rsidR="00C153D7" w:rsidRPr="00C35905" w:rsidRDefault="00C153D7" w:rsidP="00C35905">
      <w:pPr>
        <w:overflowPunct w:val="0"/>
        <w:autoSpaceDE w:val="0"/>
        <w:autoSpaceDN w:val="0"/>
        <w:adjustRightInd w:val="0"/>
        <w:spacing w:before="120" w:after="120"/>
        <w:rPr>
          <w:rFonts w:ascii="Arial" w:hAnsi="Arial"/>
          <w:lang w:eastAsia="de-DE"/>
        </w:rPr>
      </w:pPr>
      <w:r w:rsidRPr="00C35905">
        <w:rPr>
          <w:rFonts w:ascii="Arial" w:hAnsi="Arial"/>
          <w:lang w:eastAsia="de-DE"/>
        </w:rPr>
        <w:t xml:space="preserve">During the last CT plenary meeting and CT1 meeting, there was discussion about CT1 procedure when it comes </w:t>
      </w:r>
      <w:r w:rsidR="00093B2E">
        <w:rPr>
          <w:rFonts w:ascii="Arial" w:hAnsi="Arial"/>
          <w:lang w:eastAsia="de-DE"/>
        </w:rPr>
        <w:t>for agreement of</w:t>
      </w:r>
      <w:r w:rsidRPr="00C35905">
        <w:rPr>
          <w:rFonts w:ascii="Arial" w:hAnsi="Arial"/>
          <w:lang w:eastAsia="de-DE"/>
        </w:rPr>
        <w:t xml:space="preserve"> a </w:t>
      </w:r>
      <w:r w:rsidR="00093B2E">
        <w:rPr>
          <w:rFonts w:ascii="Arial" w:hAnsi="Arial"/>
          <w:lang w:eastAsia="de-DE"/>
        </w:rPr>
        <w:t xml:space="preserve">CT1 </w:t>
      </w:r>
      <w:r w:rsidRPr="00C35905">
        <w:rPr>
          <w:rFonts w:ascii="Arial" w:hAnsi="Arial"/>
          <w:lang w:eastAsia="de-DE"/>
        </w:rPr>
        <w:t>document.</w:t>
      </w:r>
    </w:p>
    <w:p w14:paraId="2E6C5BA2" w14:textId="5B38A4ED" w:rsidR="00093B2E" w:rsidRDefault="00093B2E" w:rsidP="00093B2E">
      <w:pPr>
        <w:overflowPunct w:val="0"/>
        <w:autoSpaceDE w:val="0"/>
        <w:autoSpaceDN w:val="0"/>
        <w:adjustRightInd w:val="0"/>
        <w:spacing w:before="120" w:after="120"/>
        <w:rPr>
          <w:rFonts w:ascii="Arial" w:hAnsi="Arial"/>
          <w:lang w:eastAsia="de-DE"/>
        </w:rPr>
      </w:pPr>
      <w:r>
        <w:rPr>
          <w:rFonts w:ascii="Arial" w:hAnsi="Arial"/>
          <w:lang w:eastAsia="de-DE"/>
        </w:rPr>
        <w:t xml:space="preserve">In CT#106, where the discussion started the conclusion was this is up to CT1 how to proceed for agreement for its documents, see </w:t>
      </w:r>
      <w:r>
        <w:rPr>
          <w:rFonts w:ascii="Arial" w:hAnsi="Arial"/>
          <w:lang w:eastAsia="de-DE"/>
        </w:rPr>
        <w:t xml:space="preserve">the chairman’s note for the same meeting in </w:t>
      </w:r>
      <w:hyperlink r:id="rId8" w:history="1">
        <w:r w:rsidRPr="00093B2E">
          <w:rPr>
            <w:rStyle w:val="Hyperlink"/>
            <w:rFonts w:ascii="Arial" w:hAnsi="Arial"/>
            <w:lang w:eastAsia="de-DE"/>
          </w:rPr>
          <w:t>CP-243008</w:t>
        </w:r>
      </w:hyperlink>
      <w:r>
        <w:rPr>
          <w:rFonts w:ascii="Arial" w:hAnsi="Arial"/>
          <w:lang w:eastAsia="de-DE"/>
        </w:rPr>
        <w:t xml:space="preserve"> stat</w:t>
      </w:r>
      <w:r w:rsidR="00E8275A">
        <w:rPr>
          <w:rFonts w:ascii="Arial" w:hAnsi="Arial"/>
          <w:lang w:eastAsia="de-DE"/>
        </w:rPr>
        <w:t>ing</w:t>
      </w:r>
      <w:r>
        <w:rPr>
          <w:rFonts w:ascii="Arial" w:hAnsi="Arial"/>
          <w:lang w:eastAsia="de-DE"/>
        </w:rPr>
        <w:t>:</w:t>
      </w:r>
    </w:p>
    <w:p w14:paraId="0E04286D" w14:textId="77777777" w:rsidR="00093B2E" w:rsidRPr="00093B2E" w:rsidRDefault="00093B2E" w:rsidP="00093B2E">
      <w:pPr>
        <w:overflowPunct w:val="0"/>
        <w:autoSpaceDE w:val="0"/>
        <w:autoSpaceDN w:val="0"/>
        <w:adjustRightInd w:val="0"/>
        <w:spacing w:before="120" w:after="120"/>
        <w:ind w:left="720"/>
        <w:rPr>
          <w:rFonts w:ascii="Arial" w:hAnsi="Arial"/>
          <w:color w:val="C45911"/>
          <w:lang w:val="en-US" w:eastAsia="de-DE"/>
        </w:rPr>
      </w:pPr>
      <w:r w:rsidRPr="00093B2E">
        <w:rPr>
          <w:rFonts w:ascii="Arial" w:hAnsi="Arial"/>
          <w:i/>
          <w:iCs/>
          <w:color w:val="C45911"/>
          <w:lang w:val="en-US" w:eastAsia="de-DE"/>
        </w:rPr>
        <w:t>I</w:t>
      </w:r>
      <w:r w:rsidRPr="00093B2E">
        <w:rPr>
          <w:rFonts w:ascii="Arial" w:hAnsi="Arial"/>
          <w:i/>
          <w:iCs/>
          <w:color w:val="C45911"/>
          <w:highlight w:val="yellow"/>
          <w:lang w:val="en-US" w:eastAsia="de-DE"/>
        </w:rPr>
        <w:t>f CT1 is continuing the discussion CT1 should take the points raised in the discussion</w:t>
      </w:r>
      <w:r w:rsidRPr="00093B2E">
        <w:rPr>
          <w:rFonts w:ascii="Arial" w:hAnsi="Arial"/>
          <w:i/>
          <w:iCs/>
          <w:color w:val="C45911"/>
          <w:lang w:val="en-US" w:eastAsia="de-DE"/>
        </w:rPr>
        <w:t xml:space="preserve"> (see Meeting report) into account. </w:t>
      </w:r>
      <w:proofErr w:type="spellStart"/>
      <w:proofErr w:type="gramStart"/>
      <w:r w:rsidRPr="00093B2E">
        <w:rPr>
          <w:rFonts w:ascii="Arial" w:hAnsi="Arial"/>
          <w:i/>
          <w:iCs/>
          <w:color w:val="C45911"/>
          <w:lang w:val="en-US" w:eastAsia="de-DE"/>
        </w:rPr>
        <w:t>Further more</w:t>
      </w:r>
      <w:proofErr w:type="spellEnd"/>
      <w:proofErr w:type="gramEnd"/>
      <w:r w:rsidRPr="00093B2E">
        <w:rPr>
          <w:rFonts w:ascii="Arial" w:hAnsi="Arial"/>
          <w:i/>
          <w:iCs/>
          <w:color w:val="C45911"/>
          <w:lang w:val="en-US" w:eastAsia="de-DE"/>
        </w:rPr>
        <w:t xml:space="preserve"> it is also recommended that whether change is deviating from requirements or from descriptions in other groups. The effected groups should be contacted:</w:t>
      </w:r>
    </w:p>
    <w:p w14:paraId="79EEE33D" w14:textId="6FB2E555" w:rsidR="00D40A28" w:rsidRPr="00C35905" w:rsidRDefault="00E8275A" w:rsidP="00C35905">
      <w:pPr>
        <w:overflowPunct w:val="0"/>
        <w:autoSpaceDE w:val="0"/>
        <w:autoSpaceDN w:val="0"/>
        <w:adjustRightInd w:val="0"/>
        <w:spacing w:before="120" w:after="120"/>
        <w:rPr>
          <w:rFonts w:ascii="Arial" w:hAnsi="Arial"/>
          <w:lang w:eastAsia="de-DE"/>
        </w:rPr>
      </w:pPr>
      <w:r>
        <w:rPr>
          <w:rFonts w:ascii="Arial" w:hAnsi="Arial"/>
          <w:lang w:eastAsia="de-DE"/>
        </w:rPr>
        <w:t xml:space="preserve">However (to my personal surprize) the </w:t>
      </w:r>
      <w:r w:rsidR="00C153D7" w:rsidRPr="00C35905">
        <w:rPr>
          <w:rFonts w:ascii="Arial" w:hAnsi="Arial"/>
          <w:lang w:eastAsia="de-DE"/>
        </w:rPr>
        <w:t xml:space="preserve">CT plenary </w:t>
      </w:r>
      <w:hyperlink r:id="rId9" w:history="1">
        <w:r w:rsidR="00C153D7" w:rsidRPr="008C6C21">
          <w:rPr>
            <w:rStyle w:val="Hyperlink"/>
            <w:rFonts w:ascii="Arial" w:hAnsi="Arial"/>
            <w:lang w:eastAsia="de-DE"/>
          </w:rPr>
          <w:t>report</w:t>
        </w:r>
      </w:hyperlink>
      <w:r w:rsidR="00C153D7" w:rsidRPr="00C35905">
        <w:rPr>
          <w:rFonts w:ascii="Arial" w:hAnsi="Arial"/>
          <w:lang w:eastAsia="de-DE"/>
        </w:rPr>
        <w:t xml:space="preserve"> </w:t>
      </w:r>
      <w:r w:rsidR="00D40A28" w:rsidRPr="00C35905">
        <w:rPr>
          <w:rFonts w:ascii="Arial" w:hAnsi="Arial"/>
          <w:lang w:eastAsia="de-DE"/>
        </w:rPr>
        <w:t>concluded:</w:t>
      </w:r>
    </w:p>
    <w:p w14:paraId="1431E83F" w14:textId="3D14E1F1" w:rsidR="00C153D7" w:rsidRPr="008C6C21" w:rsidRDefault="00D40A28" w:rsidP="008C6C21">
      <w:pPr>
        <w:overflowPunct w:val="0"/>
        <w:autoSpaceDE w:val="0"/>
        <w:autoSpaceDN w:val="0"/>
        <w:adjustRightInd w:val="0"/>
        <w:spacing w:before="120" w:after="120"/>
        <w:ind w:left="720"/>
        <w:rPr>
          <w:rFonts w:ascii="Arial" w:hAnsi="Arial"/>
          <w:i/>
          <w:iCs/>
          <w:color w:val="C45911" w:themeColor="accent2" w:themeShade="BF"/>
          <w:lang w:eastAsia="de-DE"/>
        </w:rPr>
      </w:pPr>
      <w:r w:rsidRPr="008C6C21">
        <w:rPr>
          <w:rFonts w:ascii="Arial" w:hAnsi="Arial"/>
          <w:i/>
          <w:iCs/>
          <w:color w:val="C45911" w:themeColor="accent2" w:themeShade="BF"/>
          <w:lang w:eastAsia="de-DE"/>
        </w:rPr>
        <w:t xml:space="preserve">Since it was clearly clarified that the proposed changes might impact the GSMA, </w:t>
      </w:r>
      <w:r w:rsidRPr="008C6C21">
        <w:rPr>
          <w:rFonts w:ascii="Arial" w:hAnsi="Arial"/>
          <w:i/>
          <w:iCs/>
          <w:color w:val="C45911" w:themeColor="accent2" w:themeShade="BF"/>
          <w:highlight w:val="yellow"/>
          <w:lang w:eastAsia="de-DE"/>
        </w:rPr>
        <w:t>the GSMA needs to be contacted and informed in case of planned changes</w:t>
      </w:r>
      <w:r w:rsidRPr="008C6C21">
        <w:rPr>
          <w:rFonts w:ascii="Arial" w:hAnsi="Arial"/>
          <w:i/>
          <w:iCs/>
          <w:color w:val="C45911" w:themeColor="accent2" w:themeShade="BF"/>
          <w:lang w:eastAsia="de-DE"/>
        </w:rPr>
        <w:t>. This will apply to all similar cases in the future where the 3GPP external parties involved in the requirements need to be informed (e.g. GSMA, TCCA etc.).</w:t>
      </w:r>
    </w:p>
    <w:p w14:paraId="06A1288F" w14:textId="5E2E2B82" w:rsidR="00C35905" w:rsidRPr="008C6C21" w:rsidRDefault="00C35905" w:rsidP="008C6C21">
      <w:pPr>
        <w:overflowPunct w:val="0"/>
        <w:autoSpaceDE w:val="0"/>
        <w:autoSpaceDN w:val="0"/>
        <w:adjustRightInd w:val="0"/>
        <w:spacing w:before="120" w:after="120"/>
        <w:rPr>
          <w:rFonts w:ascii="Arial" w:hAnsi="Arial"/>
          <w:lang w:eastAsia="de-DE"/>
        </w:rPr>
      </w:pPr>
      <w:r w:rsidRPr="00C35905">
        <w:rPr>
          <w:rFonts w:ascii="Arial" w:hAnsi="Arial"/>
          <w:lang w:eastAsia="de-DE"/>
        </w:rPr>
        <w:t xml:space="preserve">During the CT1#157, </w:t>
      </w:r>
      <w:r w:rsidR="008C6C21">
        <w:rPr>
          <w:rFonts w:ascii="Arial" w:hAnsi="Arial"/>
          <w:lang w:eastAsia="de-DE"/>
        </w:rPr>
        <w:t>a</w:t>
      </w:r>
      <w:r w:rsidRPr="00C35905">
        <w:rPr>
          <w:rFonts w:ascii="Arial" w:hAnsi="Arial"/>
          <w:lang w:eastAsia="de-DE"/>
        </w:rPr>
        <w:t xml:space="preserve"> company has been very specifically asking that CT1 should ask </w:t>
      </w:r>
      <w:r w:rsidR="008C6C21">
        <w:rPr>
          <w:rFonts w:ascii="Arial" w:hAnsi="Arial"/>
          <w:lang w:eastAsia="de-DE"/>
        </w:rPr>
        <w:t>the</w:t>
      </w:r>
      <w:r w:rsidRPr="00C35905">
        <w:rPr>
          <w:rFonts w:ascii="Arial" w:hAnsi="Arial"/>
          <w:lang w:eastAsia="de-DE"/>
        </w:rPr>
        <w:t xml:space="preserve"> </w:t>
      </w:r>
      <w:r w:rsidR="008C6C21">
        <w:rPr>
          <w:rFonts w:ascii="Arial" w:hAnsi="Arial"/>
          <w:lang w:eastAsia="de-DE"/>
        </w:rPr>
        <w:t>"</w:t>
      </w:r>
      <w:r w:rsidRPr="00C35905">
        <w:rPr>
          <w:rFonts w:ascii="Arial" w:hAnsi="Arial"/>
          <w:lang w:eastAsia="de-DE"/>
        </w:rPr>
        <w:t>industry forum</w:t>
      </w:r>
      <w:r w:rsidR="008C6C21">
        <w:rPr>
          <w:rFonts w:ascii="Arial" w:hAnsi="Arial"/>
          <w:lang w:eastAsia="de-DE"/>
        </w:rPr>
        <w:t>" GSMA</w:t>
      </w:r>
      <w:r w:rsidRPr="00C35905">
        <w:rPr>
          <w:rFonts w:ascii="Arial" w:hAnsi="Arial"/>
          <w:lang w:eastAsia="de-DE"/>
        </w:rPr>
        <w:t xml:space="preserve"> whether CT1 is permitted to agree to a </w:t>
      </w:r>
      <w:r w:rsidR="00E8275A">
        <w:rPr>
          <w:rFonts w:ascii="Arial" w:hAnsi="Arial"/>
          <w:lang w:eastAsia="de-DE"/>
        </w:rPr>
        <w:t>CT1 CR for a c</w:t>
      </w:r>
      <w:r w:rsidR="00E8275A" w:rsidRPr="00E8275A">
        <w:rPr>
          <w:rFonts w:ascii="Arial" w:hAnsi="Arial"/>
          <w:lang w:eastAsia="de-DE"/>
        </w:rPr>
        <w:t>ompromised solution for SOR-CMCI with single timer for ‘match-all’ rule</w:t>
      </w:r>
      <w:r w:rsidRPr="00C35905">
        <w:rPr>
          <w:rFonts w:ascii="Arial" w:hAnsi="Arial"/>
          <w:lang w:eastAsia="de-DE"/>
        </w:rPr>
        <w:t xml:space="preserve">. </w:t>
      </w:r>
      <w:r w:rsidR="008C6C21">
        <w:rPr>
          <w:rFonts w:ascii="Arial" w:hAnsi="Arial"/>
          <w:lang w:eastAsia="de-DE"/>
        </w:rPr>
        <w:t xml:space="preserve">Despite the disagreement by many companies </w:t>
      </w:r>
      <w:r w:rsidR="00E8275A">
        <w:rPr>
          <w:rFonts w:ascii="Arial" w:hAnsi="Arial"/>
          <w:lang w:eastAsia="de-DE"/>
        </w:rPr>
        <w:t>i</w:t>
      </w:r>
      <w:r w:rsidRPr="00C35905">
        <w:rPr>
          <w:rFonts w:ascii="Arial" w:hAnsi="Arial"/>
          <w:lang w:eastAsia="de-DE"/>
        </w:rPr>
        <w:t xml:space="preserve">n initial </w:t>
      </w:r>
      <w:r w:rsidR="008C6C21">
        <w:rPr>
          <w:rFonts w:ascii="Arial" w:hAnsi="Arial"/>
          <w:lang w:eastAsia="de-DE"/>
        </w:rPr>
        <w:t>discussion about the CR, however, a</w:t>
      </w:r>
      <w:r w:rsidR="00E8275A">
        <w:rPr>
          <w:rFonts w:ascii="Arial" w:hAnsi="Arial"/>
          <w:lang w:eastAsia="de-DE"/>
        </w:rPr>
        <w:t xml:space="preserve"> </w:t>
      </w:r>
      <w:r w:rsidR="008C6C21">
        <w:rPr>
          <w:rFonts w:ascii="Arial" w:hAnsi="Arial"/>
          <w:lang w:eastAsia="de-DE"/>
        </w:rPr>
        <w:t xml:space="preserve">number was anyways assigned to the LS which was later </w:t>
      </w:r>
      <w:r w:rsidR="00E8275A">
        <w:rPr>
          <w:rFonts w:ascii="Arial" w:hAnsi="Arial"/>
          <w:lang w:eastAsia="de-DE"/>
        </w:rPr>
        <w:t>approved</w:t>
      </w:r>
      <w:r w:rsidR="008C6C21">
        <w:rPr>
          <w:rFonts w:ascii="Arial" w:hAnsi="Arial"/>
          <w:lang w:eastAsia="de-DE"/>
        </w:rPr>
        <w:t xml:space="preserve"> while I could not be in the meeting due to my busy schedule in other CT groups. Ple</w:t>
      </w:r>
      <w:r w:rsidR="008C6C21" w:rsidRPr="008C6C21">
        <w:rPr>
          <w:rFonts w:ascii="Arial" w:hAnsi="Arial" w:cs="Arial"/>
          <w:lang w:eastAsia="de-DE"/>
        </w:rPr>
        <w:t>ase see</w:t>
      </w:r>
      <w:r w:rsidR="008C6C21" w:rsidRPr="008C6C21">
        <w:rPr>
          <w:rFonts w:ascii="Arial" w:hAnsi="Arial" w:cs="Arial"/>
          <w:b/>
          <w:bCs/>
        </w:rPr>
        <w:t xml:space="preserve"> </w:t>
      </w:r>
      <w:bookmarkStart w:id="0" w:name="_Hlk191631355"/>
      <w:r w:rsidR="008C6C21" w:rsidRPr="008C6C21">
        <w:rPr>
          <w:rFonts w:ascii="Arial" w:hAnsi="Arial" w:cs="Arial"/>
        </w:rPr>
        <w:fldChar w:fldCharType="begin"/>
      </w:r>
      <w:r w:rsidR="008C6C21" w:rsidRPr="008C6C21">
        <w:rPr>
          <w:rFonts w:ascii="Arial" w:hAnsi="Arial" w:cs="Arial"/>
        </w:rPr>
        <w:instrText>HYPERLINK "https://www.3gpp.org/ftp/tsg_CT/WG1_mm-cc-sm_ex-CN1/TSGC1_153_Athens_Greece/Docs/C1-251175.zip"</w:instrText>
      </w:r>
      <w:r w:rsidR="008C6C21" w:rsidRPr="008C6C21">
        <w:rPr>
          <w:rFonts w:ascii="Arial" w:hAnsi="Arial" w:cs="Arial"/>
        </w:rPr>
      </w:r>
      <w:r w:rsidR="008C6C21" w:rsidRPr="008C6C21">
        <w:rPr>
          <w:rFonts w:ascii="Arial" w:hAnsi="Arial" w:cs="Arial"/>
        </w:rPr>
        <w:fldChar w:fldCharType="separate"/>
      </w:r>
      <w:r w:rsidR="008C6C21" w:rsidRPr="008C6C21">
        <w:rPr>
          <w:rStyle w:val="Hyperlink"/>
          <w:rFonts w:ascii="Arial" w:hAnsi="Arial" w:cs="Arial"/>
        </w:rPr>
        <w:t>C1-251175</w:t>
      </w:r>
      <w:r w:rsidR="008C6C21" w:rsidRPr="008C6C21">
        <w:rPr>
          <w:rFonts w:ascii="Arial" w:hAnsi="Arial" w:cs="Arial"/>
        </w:rPr>
        <w:fldChar w:fldCharType="end"/>
      </w:r>
      <w:bookmarkEnd w:id="0"/>
      <w:r w:rsidR="008C6C21" w:rsidRPr="008C6C21">
        <w:rPr>
          <w:rFonts w:ascii="Arial" w:hAnsi="Arial" w:cs="Arial"/>
        </w:rPr>
        <w:t>.</w:t>
      </w:r>
    </w:p>
    <w:p w14:paraId="4A0790C8" w14:textId="6CC12BF9" w:rsidR="00D40A28" w:rsidRPr="00F27EB5" w:rsidRDefault="00355164" w:rsidP="00F27EB5">
      <w:pPr>
        <w:pStyle w:val="Heading1"/>
        <w:keepLines/>
        <w:overflowPunct w:val="0"/>
        <w:autoSpaceDE w:val="0"/>
        <w:autoSpaceDN w:val="0"/>
        <w:adjustRightInd w:val="0"/>
        <w:spacing w:before="240" w:after="0"/>
        <w:ind w:left="0" w:right="0" w:firstLine="0"/>
        <w:rPr>
          <w:rFonts w:eastAsiaTheme="majorEastAsia" w:cstheme="majorBidi"/>
          <w:color w:val="000000" w:themeColor="text1"/>
          <w:sz w:val="28"/>
          <w:szCs w:val="32"/>
          <w:u w:val="single"/>
          <w:lang w:eastAsia="de-DE"/>
        </w:rPr>
      </w:pPr>
      <w:r>
        <w:rPr>
          <w:rFonts w:eastAsiaTheme="majorEastAsia" w:cstheme="majorBidi"/>
          <w:color w:val="000000" w:themeColor="text1"/>
          <w:sz w:val="28"/>
          <w:szCs w:val="32"/>
          <w:u w:val="single"/>
          <w:lang w:eastAsia="de-DE"/>
        </w:rPr>
        <w:t>Discussion</w:t>
      </w:r>
    </w:p>
    <w:p w14:paraId="06634553" w14:textId="0D9DEDD1" w:rsidR="00FF7F6D" w:rsidRDefault="00FF7F6D" w:rsidP="008C6C21">
      <w:pPr>
        <w:overflowPunct w:val="0"/>
        <w:autoSpaceDE w:val="0"/>
        <w:autoSpaceDN w:val="0"/>
        <w:adjustRightInd w:val="0"/>
        <w:spacing w:before="120" w:after="120"/>
        <w:rPr>
          <w:rFonts w:ascii="Arial" w:hAnsi="Arial" w:cs="Arial"/>
        </w:rPr>
      </w:pPr>
      <w:r>
        <w:rPr>
          <w:rFonts w:ascii="Arial" w:hAnsi="Arial"/>
          <w:lang w:eastAsia="de-DE"/>
        </w:rPr>
        <w:t>It seems that the new trend in 3GPP groups is to</w:t>
      </w:r>
      <w:r w:rsidR="00A67262" w:rsidRPr="008C6C21">
        <w:rPr>
          <w:rFonts w:ascii="Arial" w:hAnsi="Arial"/>
          <w:lang w:eastAsia="de-DE"/>
        </w:rPr>
        <w:t xml:space="preserve"> </w:t>
      </w:r>
      <w:r>
        <w:rPr>
          <w:rFonts w:ascii="Arial" w:hAnsi="Arial"/>
          <w:lang w:eastAsia="de-DE"/>
        </w:rPr>
        <w:t xml:space="preserve">write </w:t>
      </w:r>
      <w:r w:rsidR="00A67262" w:rsidRPr="008C6C21">
        <w:rPr>
          <w:rFonts w:ascii="Arial" w:hAnsi="Arial"/>
          <w:lang w:eastAsia="de-DE"/>
        </w:rPr>
        <w:t>LS</w:t>
      </w:r>
      <w:r>
        <w:rPr>
          <w:rFonts w:ascii="Arial" w:hAnsi="Arial"/>
          <w:lang w:eastAsia="de-DE"/>
        </w:rPr>
        <w:t xml:space="preserve"> as</w:t>
      </w:r>
      <w:r w:rsidR="00A67262" w:rsidRPr="008C6C21">
        <w:rPr>
          <w:rFonts w:ascii="Arial" w:hAnsi="Arial"/>
          <w:lang w:eastAsia="de-DE"/>
        </w:rPr>
        <w:t xml:space="preserve"> many </w:t>
      </w:r>
      <w:r>
        <w:rPr>
          <w:rFonts w:ascii="Arial" w:hAnsi="Arial"/>
          <w:lang w:eastAsia="de-DE"/>
        </w:rPr>
        <w:t xml:space="preserve">LSs </w:t>
      </w:r>
      <w:r w:rsidR="00A67262" w:rsidRPr="008C6C21">
        <w:rPr>
          <w:rFonts w:ascii="Arial" w:hAnsi="Arial"/>
          <w:lang w:eastAsia="de-DE"/>
        </w:rPr>
        <w:t>may not</w:t>
      </w:r>
      <w:r>
        <w:rPr>
          <w:rFonts w:ascii="Arial" w:hAnsi="Arial"/>
          <w:lang w:eastAsia="de-DE"/>
        </w:rPr>
        <w:t xml:space="preserve"> even</w:t>
      </w:r>
      <w:r w:rsidR="00A67262" w:rsidRPr="008C6C21">
        <w:rPr>
          <w:rFonts w:ascii="Arial" w:hAnsi="Arial"/>
          <w:lang w:eastAsia="de-DE"/>
        </w:rPr>
        <w:t xml:space="preserve"> make much sense. However, </w:t>
      </w:r>
      <w:r>
        <w:rPr>
          <w:rFonts w:ascii="Arial" w:hAnsi="Arial"/>
          <w:lang w:eastAsia="de-DE"/>
        </w:rPr>
        <w:t xml:space="preserve">LS </w:t>
      </w:r>
      <w:hyperlink r:id="rId10" w:history="1">
        <w:r w:rsidRPr="008C6C21">
          <w:rPr>
            <w:rStyle w:val="Hyperlink"/>
            <w:rFonts w:ascii="Arial" w:hAnsi="Arial" w:cs="Arial"/>
          </w:rPr>
          <w:t>C1-251175</w:t>
        </w:r>
      </w:hyperlink>
      <w:r>
        <w:rPr>
          <w:rFonts w:ascii="Arial" w:hAnsi="Arial" w:cs="Arial"/>
        </w:rPr>
        <w:t xml:space="preserve"> asks specially an industry forum aka GSMA for permission for approval of a CT1 CR.</w:t>
      </w:r>
    </w:p>
    <w:p w14:paraId="5149F850" w14:textId="3749055C" w:rsidR="00DD41BA" w:rsidRPr="008C6C21" w:rsidRDefault="00FF7F6D" w:rsidP="008C6C21">
      <w:pPr>
        <w:overflowPunct w:val="0"/>
        <w:autoSpaceDE w:val="0"/>
        <w:autoSpaceDN w:val="0"/>
        <w:adjustRightInd w:val="0"/>
        <w:spacing w:before="120" w:after="120"/>
        <w:rPr>
          <w:rFonts w:ascii="Arial" w:hAnsi="Arial"/>
          <w:lang w:eastAsia="de-DE"/>
        </w:rPr>
      </w:pPr>
      <w:r>
        <w:rPr>
          <w:rFonts w:ascii="Arial" w:hAnsi="Arial" w:cs="Arial"/>
        </w:rPr>
        <w:t xml:space="preserve">Since, there are so many delegates for that industry forum are attending CT working groups and the CT plenary, it is good to know </w:t>
      </w:r>
      <w:r w:rsidR="00F27EB5">
        <w:rPr>
          <w:rFonts w:ascii="Arial" w:hAnsi="Arial" w:cs="Arial"/>
        </w:rPr>
        <w:t>why they cannot have any opinion on the CT1 CR and must write an LS to GSMA? Is it so hard to write a mail to GSMA or pick up the phone and call person in charge?</w:t>
      </w:r>
    </w:p>
    <w:p w14:paraId="5902E79E" w14:textId="0D9DC1D5" w:rsidR="00C35905" w:rsidRPr="008C6C21" w:rsidRDefault="00F27EB5" w:rsidP="008C6C21">
      <w:pPr>
        <w:overflowPunct w:val="0"/>
        <w:autoSpaceDE w:val="0"/>
        <w:autoSpaceDN w:val="0"/>
        <w:adjustRightInd w:val="0"/>
        <w:spacing w:before="120" w:after="120"/>
        <w:rPr>
          <w:rFonts w:ascii="Arial" w:hAnsi="Arial"/>
          <w:lang w:eastAsia="de-DE"/>
        </w:rPr>
      </w:pPr>
      <w:r>
        <w:rPr>
          <w:rFonts w:ascii="Arial" w:hAnsi="Arial"/>
          <w:lang w:eastAsia="de-DE"/>
        </w:rPr>
        <w:t>Furthermore, we would like to ask CT plenary that in the past GSMA requested 3GPP to work on their requirements which was more than okay. Is it now a new requirement that GSMA must approve CT groups CRs if GSMA happens to be interested in those CRs? If that is a new requirement then it should be recorded in 3GPP procedure.</w:t>
      </w:r>
    </w:p>
    <w:sectPr w:rsidR="00C35905" w:rsidRPr="008C6C2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99192" w14:textId="77777777" w:rsidR="001174B1" w:rsidRDefault="001174B1">
      <w:r>
        <w:separator/>
      </w:r>
    </w:p>
  </w:endnote>
  <w:endnote w:type="continuationSeparator" w:id="0">
    <w:p w14:paraId="32FE3CD5" w14:textId="77777777" w:rsidR="001174B1" w:rsidRDefault="0011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51BA" w14:textId="77777777" w:rsidR="001174B1" w:rsidRDefault="001174B1">
      <w:r>
        <w:separator/>
      </w:r>
    </w:p>
  </w:footnote>
  <w:footnote w:type="continuationSeparator" w:id="0">
    <w:p w14:paraId="58816927" w14:textId="77777777" w:rsidR="001174B1" w:rsidRDefault="00117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B2E"/>
    <w:rsid w:val="00093F0C"/>
    <w:rsid w:val="00094F23"/>
    <w:rsid w:val="000967F4"/>
    <w:rsid w:val="000A6B1B"/>
    <w:rsid w:val="000D6D78"/>
    <w:rsid w:val="000E0429"/>
    <w:rsid w:val="000F6E51"/>
    <w:rsid w:val="00102A24"/>
    <w:rsid w:val="001174B1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5D61"/>
    <w:rsid w:val="00354553"/>
    <w:rsid w:val="00355164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32157"/>
    <w:rsid w:val="00633971"/>
    <w:rsid w:val="006357CE"/>
    <w:rsid w:val="0064121E"/>
    <w:rsid w:val="006575BE"/>
    <w:rsid w:val="00660354"/>
    <w:rsid w:val="00665B9B"/>
    <w:rsid w:val="0069122E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C6C21"/>
    <w:rsid w:val="008D3DA6"/>
    <w:rsid w:val="008F7444"/>
    <w:rsid w:val="0091399A"/>
    <w:rsid w:val="00926791"/>
    <w:rsid w:val="0093058C"/>
    <w:rsid w:val="0093661C"/>
    <w:rsid w:val="00940736"/>
    <w:rsid w:val="00950CF7"/>
    <w:rsid w:val="00960A44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6726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3D7"/>
    <w:rsid w:val="00C159BC"/>
    <w:rsid w:val="00C15A54"/>
    <w:rsid w:val="00C2214E"/>
    <w:rsid w:val="00C22B0B"/>
    <w:rsid w:val="00C2519B"/>
    <w:rsid w:val="00C35905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054CB"/>
    <w:rsid w:val="00D145EC"/>
    <w:rsid w:val="00D405CD"/>
    <w:rsid w:val="00D40A28"/>
    <w:rsid w:val="00D41DA0"/>
    <w:rsid w:val="00D43C0B"/>
    <w:rsid w:val="00D44A74"/>
    <w:rsid w:val="00D57CD2"/>
    <w:rsid w:val="00D57E66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D41BA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8275A"/>
    <w:rsid w:val="00EA1099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27EB5"/>
    <w:rsid w:val="00F313DD"/>
    <w:rsid w:val="00F378BE"/>
    <w:rsid w:val="00F43120"/>
    <w:rsid w:val="00F56966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35905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6C2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F27EB5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tsg_ct/CT_106_Madrid/Docs/CP-24300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CT/WG1_mm-cc-sm_ex-CN1/TSGC1_153_Athens_Greece/Docs/C1-251175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TSG_CT/CT_106_Madrid/Report/CT_106_meeting_report_v11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Rapporteur</cp:lastModifiedBy>
  <cp:revision>3</cp:revision>
  <cp:lastPrinted>2001-04-23T09:30:00Z</cp:lastPrinted>
  <dcterms:created xsi:type="dcterms:W3CDTF">2025-02-28T19:21:00Z</dcterms:created>
  <dcterms:modified xsi:type="dcterms:W3CDTF">2025-02-28T19:21:00Z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